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Информационная система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KbsCrypt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»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firstLine="426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Функциональные возможности продукта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firstLine="426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Версия 1.0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before="212" w:line="360" w:lineRule="auto"/>
        <w:ind w:left="426" w:right="98"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АО «Социальная Карта»</w:t>
      </w:r>
    </w:p>
    <w:p w:rsidR="00000000" w:rsidDel="00000000" w:rsidP="00000000" w:rsidRDefault="00000000" w:rsidRPr="00000000" w14:paraId="0000001B">
      <w:pPr>
        <w:widowControl w:val="1"/>
        <w:spacing w:before="120" w:line="360" w:lineRule="auto"/>
        <w:ind w:left="426" w:right="98" w:firstLine="42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</w:p>
    <w:p w:rsidR="00000000" w:rsidDel="00000000" w:rsidP="00000000" w:rsidRDefault="00000000" w:rsidRPr="00000000" w14:paraId="0000001C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Настоящий документ является результатом интеллектуальной деятельности, исключительное право на которое принадлежит Акционерному Обществу «Социальная Карта» (именуемое далее правообладатель).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Любое использование (как полностью, так и в части) настоящего документа (в частности: копирование, воспроизведение, распространение, доведение до всеобщего сведения и т.д., в цифровой форме и/или на бумажных носителях) допускается только по соглашению с правообладателем. Нарушение исключительного права преследуется в соответствии с законодательством Российской Федерации, нормами международного права.</w:t>
      </w:r>
    </w:p>
    <w:p w:rsidR="00000000" w:rsidDel="00000000" w:rsidP="00000000" w:rsidRDefault="00000000" w:rsidRPr="00000000" w14:paraId="0000001E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Правообладатель вправе вносить изменения в Программный Продукт, настоящую документацию без предварительного уведомления Лицензиата.</w:t>
        <w:tab/>
        <w:tab/>
        <w:tab/>
        <w:tab/>
      </w:r>
    </w:p>
    <w:p w:rsidR="00000000" w:rsidDel="00000000" w:rsidP="00000000" w:rsidRDefault="00000000" w:rsidRPr="00000000" w14:paraId="0000001F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1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heading=h.1w5fq8udkv68" w:id="0"/>
      <w:bookmarkEnd w:id="0"/>
      <w:r w:rsidDel="00000000" w:rsidR="00000000" w:rsidRPr="00000000">
        <w:rPr>
          <w:rtl w:val="0"/>
        </w:rPr>
        <w:t xml:space="preserve">Описание функциональных возможностей продукта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Назначение продукта</w:t>
      </w:r>
    </w:p>
    <w:p w:rsidR="00000000" w:rsidDel="00000000" w:rsidP="00000000" w:rsidRDefault="00000000" w:rsidRPr="00000000" w14:paraId="00000024">
      <w:pPr>
        <w:widowControl w:val="1"/>
        <w:spacing w:after="0" w:before="0" w:line="360" w:lineRule="auto"/>
        <w:ind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KbsCrypt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выполняет подписание HTTP запроса, который содержит биометрические данные,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и проверку подписи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с помощью КриптоПРО CSP 5.0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1"/>
        <w:spacing w:after="0" w:before="0" w:line="360" w:lineRule="auto"/>
        <w:ind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Продукт работает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в режиме прокси-сервера, то есть принимает запросы и после верификации перенаправляет их далее в целевые сервисы.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after="0" w:before="0" w:line="360" w:lineRule="auto"/>
        <w:ind w:firstLine="56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KbsCrypt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 включает в себя следующие модули: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KbsСrypt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.Сlient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– 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предназначен для отправки запроса и верификации ответа в целевую систему по защищенн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ому КС1 каналу связи;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KbsCrypt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.Server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– модуль обеспечивает верификацию полученных запросов на наличие корректной открепленной подписи;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модуль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KbsCrypt.Android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– 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предназначен для отправки запроса и верификации ответа в целевую систему по защищенн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ому КС1 каналу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Функциональные возможности продукта «</w:t>
      </w:r>
      <w:r w:rsidDel="00000000" w:rsidR="00000000" w:rsidRPr="00000000">
        <w:rPr>
          <w:rtl w:val="0"/>
        </w:rPr>
        <w:t xml:space="preserve">KbsCrypt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2B">
      <w:pPr>
        <w:pStyle w:val="Heading2"/>
        <w:spacing w:after="0" w:before="0"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KbsCrypt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позволяет осуществлять следующие функции для локальных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сервисов: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"/>
        </w:numPr>
        <w:spacing w:after="0" w:before="0" w:line="360" w:lineRule="auto"/>
        <w:ind w:left="72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Отправка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запроса;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spacing w:after="0" w:before="0" w:line="360" w:lineRule="auto"/>
        <w:ind w:left="72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Подписание входящего запроса по защищенному каналу связи;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spacing w:after="0" w:before="0" w:line="360" w:lineRule="auto"/>
        <w:ind w:left="720" w:firstLine="42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Верификация полученных запросов на наличие корректной подписи;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before="0" w:line="360" w:lineRule="auto"/>
        <w:ind w:left="720" w:firstLine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Отправка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верифицированного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запроса в целевой сервис;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r w:rsidDel="00000000" w:rsidR="00000000" w:rsidRPr="00000000">
        <w:rPr>
          <w:rtl w:val="0"/>
        </w:rPr>
        <w:t xml:space="preserve">Особенности продукта </w:t>
      </w:r>
    </w:p>
    <w:p w:rsidR="00000000" w:rsidDel="00000000" w:rsidP="00000000" w:rsidRDefault="00000000" w:rsidRPr="00000000" w14:paraId="00000032">
      <w:pPr>
        <w:widowControl w:val="1"/>
        <w:spacing w:line="360" w:lineRule="auto"/>
        <w:ind w:firstLine="737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Решение позволяет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highlight w:val="white"/>
          <w:rtl w:val="0"/>
        </w:rPr>
        <w:t xml:space="preserve"> выполнять подпись и проверку подписи HTTP запроса с помощью КриптоПРО CSP 5.0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3">
      <w:pPr>
        <w:widowControl w:val="1"/>
        <w:spacing w:line="360" w:lineRule="auto"/>
        <w:ind w:firstLine="737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Crypt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8"/>
          <w:szCs w:val="28"/>
          <w:rtl w:val="0"/>
        </w:rPr>
        <w:t xml:space="preserve">действует как посредник между клиентами и одним или несколькими серверами, скрывая внутреннюю инфраструктуру от внешних пользователей. Он принимает запросы от клиентов и перенаправляет их на соответствующие серверы, выполняя необходимую верификацию и обработку.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36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1"/>
      <w:tabs>
        <w:tab w:val="left" w:leader="none" w:pos="720"/>
        <w:tab w:val="left" w:leader="none" w:pos="1440"/>
        <w:tab w:val="left" w:leader="none" w:pos="3272"/>
      </w:tabs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АО «Социальная Карта» 2025г.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10020300</wp:posOffset>
              </wp:positionV>
              <wp:extent cx="4505325" cy="2152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098100" y="3677130"/>
                        <a:ext cx="44958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  <w:t xml:space="preserve">АО «Социальная Карта»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  <w:t xml:space="preserve">г.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10020300</wp:posOffset>
              </wp:positionV>
              <wp:extent cx="4505325" cy="21526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5325" cy="215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10033000</wp:posOffset>
              </wp:positionV>
              <wp:extent cx="1371600" cy="20574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4963" y="3681893"/>
                        <a:ext cx="13620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PAGE 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b10035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2"/>
                              <w:vertAlign w:val="baseline"/>
                            </w:rPr>
                            <w:t xml:space="preserve">С т р а н и ц а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10033000</wp:posOffset>
              </wp:positionV>
              <wp:extent cx="1371600" cy="20574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/>
    </w:pPr>
    <w:r w:rsidDel="00000000" w:rsidR="00000000" w:rsidRPr="00000000">
      <w:rPr>
        <w:rtl w:val="0"/>
      </w:rPr>
      <w:t xml:space="preserve">АО «Социальная Карта» 2025г.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cs="Calibri" w:eastAsia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cs="Calibri" w:eastAsia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cs="Calibri" w:eastAsia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tyle_4">
    <w:name w:val="toc 2"/>
    <w:link w:val="Style_4_ch"/>
    <w:uiPriority w:val="39"/>
    <w:pPr>
      <w:widowControl w:val="1"/>
      <w:spacing w:before="120" w:line="240" w:lineRule="auto"/>
      <w:ind w:left="240"/>
    </w:pPr>
    <w:rPr>
      <w:rFonts w:asciiTheme="minorAscii" w:hAnsiTheme="minorHAnsi"/>
      <w:i w:val="1"/>
      <w:sz w:val="20"/>
    </w:rPr>
  </w:style>
  <w:style w:type="character" w:styleId="Style_4_ch">
    <w:name w:val="toc 2"/>
    <w:link w:val="Style_4"/>
    <w:rPr>
      <w:rFonts w:asciiTheme="minorAscii" w:hAnsiTheme="minorHAnsi"/>
      <w:i w:val="1"/>
      <w:sz w:val="20"/>
    </w:rPr>
  </w:style>
  <w:style w:type="paragraph" w:styleId="Style_5">
    <w:name w:val="toc 4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type="character" w:styleId="Style_5_ch">
    <w:name w:val="toc 4"/>
    <w:link w:val="Style_5"/>
    <w:rPr>
      <w:rFonts w:ascii="XO Thames" w:hAnsi="XO Thames"/>
      <w:sz w:val="28"/>
    </w:rPr>
  </w:style>
  <w:style w:type="paragraph" w:styleId="Style_6">
    <w:name w:val="Заголовок 51"/>
    <w:basedOn w:val="Style_7"/>
    <w:link w:val="Style_6_ch"/>
    <w:rPr>
      <w:color w:val="666666"/>
    </w:rPr>
  </w:style>
  <w:style w:type="character" w:styleId="Style_6_ch">
    <w:name w:val="Заголовок 51"/>
    <w:basedOn w:val="Style_7_ch"/>
    <w:link w:val="Style_6"/>
    <w:rPr>
      <w:color w:val="666666"/>
    </w:rPr>
  </w:style>
  <w:style w:type="paragraph" w:styleId="Style_8">
    <w:name w:val="TOC Heading"/>
    <w:basedOn w:val="Style_2"/>
    <w:link w:val="Style_8_ch"/>
    <w:pPr>
      <w:widowControl w:val="1"/>
      <w:spacing w:after="0" w:before="480"/>
      <w:ind/>
      <w:outlineLvl w:val="8"/>
    </w:pPr>
    <w:rPr>
      <w:rFonts w:asciiTheme="majorAscii" w:hAnsiTheme="majorHAnsi"/>
      <w:b w:val="1"/>
      <w:color w:val="376092" w:themeColor="accent1" w:themeShade="0000BF"/>
      <w:sz w:val="28"/>
    </w:rPr>
  </w:style>
  <w:style w:type="character" w:styleId="Style_8_ch">
    <w:name w:val="TOC Heading"/>
    <w:basedOn w:val="Style_2_ch"/>
    <w:link w:val="Style_8"/>
    <w:rPr>
      <w:rFonts w:asciiTheme="majorAscii" w:hAnsiTheme="majorHAnsi"/>
      <w:b w:val="1"/>
      <w:color w:val="376092" w:themeColor="accent1" w:themeShade="0000BF"/>
      <w:sz w:val="28"/>
    </w:rPr>
  </w:style>
  <w:style w:type="paragraph" w:styleId="Style_9">
    <w:name w:val="toc 6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type="character" w:styleId="Style_9_ch">
    <w:name w:val="toc 6"/>
    <w:link w:val="Style_9"/>
    <w:rPr>
      <w:rFonts w:ascii="XO Thames" w:hAnsi="XO Thames"/>
      <w:sz w:val="28"/>
    </w:rPr>
  </w:style>
  <w:style w:type="paragraph" w:styleId="Style_10">
    <w:name w:val="toc 7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type="character" w:styleId="Style_10_ch">
    <w:name w:val="toc 7"/>
    <w:link w:val="Style_10"/>
    <w:rPr>
      <w:rFonts w:ascii="XO Thames" w:hAnsi="XO Thames"/>
      <w:sz w:val="28"/>
    </w:rPr>
  </w:style>
  <w:style w:type="paragraph" w:styleId="Style_11">
    <w:name w:val="Заголовок 61"/>
    <w:basedOn w:val="Style_7"/>
    <w:link w:val="Style_11_ch"/>
    <w:rPr>
      <w:i w:val="1"/>
      <w:color w:val="666666"/>
    </w:rPr>
  </w:style>
  <w:style w:type="character" w:styleId="Style_11_ch">
    <w:name w:val="Заголовок 61"/>
    <w:basedOn w:val="Style_7_ch"/>
    <w:link w:val="Style_11"/>
    <w:rPr>
      <w:i w:val="1"/>
      <w:color w:val="666666"/>
    </w:rPr>
  </w:style>
  <w:style w:type="paragraph" w:styleId="Style_12">
    <w:name w:val="Endnote"/>
    <w:link w:val="Style_12_ch"/>
    <w:pPr>
      <w:widowControl w:val="1"/>
      <w:ind w:firstLine="851"/>
      <w:jc w:val="both"/>
    </w:pPr>
    <w:rPr>
      <w:rFonts w:ascii="XO Thames" w:hAnsi="XO Thames"/>
    </w:rPr>
  </w:style>
  <w:style w:type="character" w:styleId="Style_12_ch">
    <w:name w:val="Endnote"/>
    <w:link w:val="Style_12"/>
    <w:rPr>
      <w:rFonts w:ascii="XO Thames" w:hAnsi="XO Thames"/>
    </w:rPr>
  </w:style>
  <w:style w:type="paragraph" w:styleId="Style_14">
    <w:name w:val="Подзаголовок1"/>
    <w:link w:val="Style_14_ch"/>
    <w:rPr>
      <w:color w:val="666666"/>
      <w:sz w:val="30"/>
    </w:rPr>
  </w:style>
  <w:style w:type="character" w:styleId="Style_14_ch">
    <w:name w:val="Подзаголовок1"/>
    <w:link w:val="Style_14"/>
    <w:rPr>
      <w:color w:val="666666"/>
      <w:sz w:val="30"/>
    </w:rPr>
  </w:style>
  <w:style w:type="paragraph" w:styleId="Style_15">
    <w:name w:val="header"/>
    <w:link w:val="Style_15_ch"/>
    <w:pPr>
      <w:widowControl w:val="1"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Style_15_ch">
    <w:name w:val="header"/>
    <w:link w:val="Style_15"/>
  </w:style>
  <w:style w:type="paragraph" w:styleId="Style_16">
    <w:name w:val="Обычный2"/>
    <w:link w:val="Style_16_ch"/>
  </w:style>
  <w:style w:type="character" w:styleId="Style_16_ch">
    <w:name w:val="Обычный2"/>
    <w:link w:val="Style_16"/>
  </w:style>
  <w:style w:type="paragraph" w:styleId="Style_17">
    <w:name w:val="Заголовок 21"/>
    <w:basedOn w:val="Style_7"/>
    <w:link w:val="Style_17_ch"/>
    <w:rPr>
      <w:sz w:val="32"/>
    </w:rPr>
  </w:style>
  <w:style w:type="character" w:styleId="Style_17_ch">
    <w:name w:val="Заголовок 21"/>
    <w:basedOn w:val="Style_7_ch"/>
    <w:link w:val="Style_17"/>
    <w:rPr>
      <w:sz w:val="32"/>
    </w:rPr>
  </w:style>
  <w:style w:type="paragraph" w:styleId="Style_18">
    <w:name w:val="toc 3"/>
    <w:link w:val="Style_18_ch"/>
    <w:uiPriority w:val="39"/>
    <w:pPr>
      <w:widowControl w:val="1"/>
      <w:spacing w:line="240" w:lineRule="auto"/>
      <w:ind w:left="480"/>
    </w:pPr>
    <w:rPr>
      <w:rFonts w:asciiTheme="minorAscii" w:hAnsiTheme="minorHAnsi"/>
      <w:sz w:val="20"/>
    </w:rPr>
  </w:style>
  <w:style w:type="character" w:styleId="Style_18_ch">
    <w:name w:val="toc 3"/>
    <w:link w:val="Style_18"/>
    <w:rPr>
      <w:rFonts w:asciiTheme="minorAscii" w:hAnsiTheme="minorHAnsi"/>
      <w:sz w:val="20"/>
    </w:rPr>
  </w:style>
  <w:style w:type="paragraph" w:styleId="Style_19">
    <w:name w:val="footer"/>
    <w:link w:val="Style_19_ch"/>
    <w:pPr>
      <w:widowControl w:val="1"/>
      <w:tabs>
        <w:tab w:val="center" w:leader="none" w:pos="4677"/>
        <w:tab w:val="right" w:leader="none" w:pos="9355"/>
      </w:tabs>
      <w:spacing w:line="240" w:lineRule="auto"/>
      <w:ind/>
    </w:pPr>
  </w:style>
  <w:style w:type="character" w:styleId="Style_19_ch">
    <w:name w:val="footer"/>
    <w:link w:val="Style_19"/>
  </w:style>
  <w:style w:type="paragraph" w:styleId="Style_20">
    <w:name w:val="Заголовок1"/>
    <w:basedOn w:val="Style_7"/>
    <w:link w:val="Style_20_ch"/>
    <w:rPr>
      <w:sz w:val="52"/>
    </w:rPr>
  </w:style>
  <w:style w:type="character" w:styleId="Style_20_ch">
    <w:name w:val="Заголовок1"/>
    <w:basedOn w:val="Style_7_ch"/>
    <w:link w:val="Style_20"/>
    <w:rPr>
      <w:sz w:val="52"/>
    </w:rPr>
  </w:style>
  <w:style w:type="paragraph" w:styleId="Style_22">
    <w:name w:val="Body Text"/>
    <w:link w:val="Style_22_ch"/>
    <w:pPr>
      <w:widowControl w:val="1"/>
      <w:spacing w:line="240" w:lineRule="auto"/>
      <w:ind/>
    </w:pPr>
    <w:rPr>
      <w:rFonts w:ascii="Times New Roman" w:hAnsi="Times New Roman"/>
      <w:sz w:val="24"/>
    </w:rPr>
  </w:style>
  <w:style w:type="character" w:styleId="Style_22_ch">
    <w:name w:val="Body Text"/>
    <w:link w:val="Style_22"/>
    <w:rPr>
      <w:rFonts w:ascii="Times New Roman" w:hAnsi="Times New Roman"/>
      <w:sz w:val="24"/>
    </w:rPr>
  </w:style>
  <w:style w:type="paragraph" w:styleId="Style_23">
    <w:name w:val="Заголовок 31"/>
    <w:basedOn w:val="Style_7"/>
    <w:link w:val="Style_23_ch"/>
    <w:rPr>
      <w:color w:val="434343"/>
      <w:sz w:val="28"/>
    </w:rPr>
  </w:style>
  <w:style w:type="character" w:styleId="Style_23_ch">
    <w:name w:val="Заголовок 31"/>
    <w:basedOn w:val="Style_7_ch"/>
    <w:link w:val="Style_23"/>
    <w:rPr>
      <w:color w:val="434343"/>
      <w:sz w:val="28"/>
    </w:rPr>
  </w:style>
  <w:style w:type="paragraph" w:styleId="Style_24">
    <w:name w:val="Hyperlink"/>
    <w:link w:val="Style_24_ch"/>
    <w:rPr>
      <w:color w:val="0000ff"/>
      <w:u w:val="single"/>
    </w:rPr>
  </w:style>
  <w:style w:type="character" w:styleId="Style_24_ch">
    <w:name w:val="Hyperlink"/>
    <w:link w:val="Style_24"/>
    <w:rPr>
      <w:color w:val="0000ff"/>
      <w:u w:val="single"/>
    </w:rPr>
  </w:style>
  <w:style w:type="paragraph" w:styleId="Style_25">
    <w:name w:val="Footnote"/>
    <w:link w:val="Style_25_ch"/>
    <w:pPr>
      <w:widowControl w:val="1"/>
      <w:ind w:firstLine="851"/>
      <w:jc w:val="both"/>
    </w:pPr>
    <w:rPr>
      <w:rFonts w:ascii="XO Thames" w:hAnsi="XO Thames"/>
    </w:rPr>
  </w:style>
  <w:style w:type="character" w:styleId="Style_25_ch">
    <w:name w:val="Footnote"/>
    <w:link w:val="Style_25"/>
    <w:rPr>
      <w:rFonts w:ascii="XO Thames" w:hAnsi="XO Thames"/>
    </w:rPr>
  </w:style>
  <w:style w:type="paragraph" w:styleId="Style_26">
    <w:name w:val="toc 1"/>
    <w:link w:val="Style_26_ch"/>
    <w:uiPriority w:val="39"/>
    <w:pPr>
      <w:widowControl w:val="1"/>
      <w:spacing w:after="120" w:before="240" w:line="240" w:lineRule="auto"/>
      <w:ind/>
    </w:pPr>
    <w:rPr>
      <w:rFonts w:asciiTheme="minorAscii" w:hAnsiTheme="minorHAnsi"/>
      <w:b w:val="1"/>
      <w:sz w:val="20"/>
    </w:rPr>
  </w:style>
  <w:style w:type="character" w:styleId="Style_26_ch">
    <w:name w:val="toc 1"/>
    <w:link w:val="Style_26"/>
    <w:rPr>
      <w:rFonts w:asciiTheme="minorAscii" w:hAnsiTheme="minorHAnsi"/>
      <w:b w:val="1"/>
      <w:sz w:val="20"/>
    </w:rPr>
  </w:style>
  <w:style w:type="paragraph" w:styleId="Style_27">
    <w:name w:val="Заголовок 41"/>
    <w:basedOn w:val="Style_7"/>
    <w:link w:val="Style_27_ch"/>
    <w:rPr>
      <w:color w:val="666666"/>
      <w:sz w:val="24"/>
    </w:rPr>
  </w:style>
  <w:style w:type="character" w:styleId="Style_27_ch">
    <w:name w:val="Заголовок 41"/>
    <w:basedOn w:val="Style_7_ch"/>
    <w:link w:val="Style_27"/>
    <w:rPr>
      <w:color w:val="666666"/>
      <w:sz w:val="24"/>
    </w:rPr>
  </w:style>
  <w:style w:type="paragraph" w:styleId="Style_28">
    <w:name w:val="Header and Footer"/>
    <w:link w:val="Style_2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type="character" w:styleId="Style_28_ch">
    <w:name w:val="Header and Footer"/>
    <w:link w:val="Style_28"/>
    <w:rPr>
      <w:rFonts w:ascii="XO Thames" w:hAnsi="XO Thames"/>
      <w:sz w:val="28"/>
    </w:rPr>
  </w:style>
  <w:style w:type="paragraph" w:styleId="Style_29">
    <w:name w:val="toc 9"/>
    <w:link w:val="Style_29_ch"/>
    <w:uiPriority w:val="39"/>
    <w:pPr>
      <w:widowControl w:val="1"/>
      <w:ind w:left="1600"/>
    </w:pPr>
    <w:rPr>
      <w:rFonts w:ascii="XO Thames" w:hAnsi="XO Thames"/>
      <w:sz w:val="28"/>
    </w:rPr>
  </w:style>
  <w:style w:type="character" w:styleId="Style_29_ch">
    <w:name w:val="toc 9"/>
    <w:link w:val="Style_29"/>
    <w:rPr>
      <w:rFonts w:ascii="XO Thames" w:hAnsi="XO Thames"/>
      <w:sz w:val="28"/>
    </w:rPr>
  </w:style>
  <w:style w:type="paragraph" w:styleId="Style_30">
    <w:name w:val="Основной шрифт абзаца1"/>
    <w:link w:val="Style_30_ch"/>
  </w:style>
  <w:style w:type="character" w:styleId="Style_30_ch">
    <w:name w:val="Основной шрифт абзаца1"/>
    <w:link w:val="Style_30"/>
  </w:style>
  <w:style w:type="paragraph" w:styleId="Style_31">
    <w:name w:val="toc 8"/>
    <w:link w:val="Style_31_ch"/>
    <w:uiPriority w:val="39"/>
    <w:pPr>
      <w:widowControl w:val="1"/>
      <w:ind w:left="1400"/>
    </w:pPr>
    <w:rPr>
      <w:rFonts w:ascii="XO Thames" w:hAnsi="XO Thames"/>
      <w:sz w:val="28"/>
    </w:rPr>
  </w:style>
  <w:style w:type="character" w:styleId="Style_31_ch">
    <w:name w:val="toc 8"/>
    <w:link w:val="Style_31"/>
    <w:rPr>
      <w:rFonts w:ascii="XO Thames" w:hAnsi="XO Thames"/>
      <w:sz w:val="28"/>
    </w:rPr>
  </w:style>
  <w:style w:type="paragraph" w:styleId="Style_32">
    <w:name w:val="Normal (Web)"/>
    <w:link w:val="Style_32_ch"/>
    <w:pPr>
      <w:widowControl w:val="1"/>
      <w:spacing w:afterAutospacing="1" w:beforeAutospacing="1" w:line="240" w:lineRule="auto"/>
      <w:ind/>
    </w:pPr>
    <w:rPr>
      <w:rFonts w:ascii="Times New Roman" w:hAnsi="Times New Roman"/>
      <w:sz w:val="24"/>
    </w:rPr>
  </w:style>
  <w:style w:type="character" w:styleId="Style_32_ch">
    <w:name w:val="Normal (Web)"/>
    <w:link w:val="Style_32"/>
    <w:rPr>
      <w:rFonts w:ascii="Times New Roman" w:hAnsi="Times New Roman"/>
      <w:sz w:val="24"/>
    </w:rPr>
  </w:style>
  <w:style w:type="paragraph" w:styleId="Style_33">
    <w:name w:val="toc 5"/>
    <w:link w:val="Style_33_ch"/>
    <w:uiPriority w:val="39"/>
    <w:pPr>
      <w:widowControl w:val="1"/>
      <w:ind w:left="800"/>
    </w:pPr>
    <w:rPr>
      <w:rFonts w:ascii="XO Thames" w:hAnsi="XO Thames"/>
      <w:sz w:val="28"/>
    </w:rPr>
  </w:style>
  <w:style w:type="character" w:styleId="Style_33_ch">
    <w:name w:val="toc 5"/>
    <w:link w:val="Style_33"/>
    <w:rPr>
      <w:rFonts w:ascii="XO Thames" w:hAnsi="XO Thames"/>
      <w:sz w:val="28"/>
    </w:rPr>
  </w:style>
  <w:style w:type="paragraph" w:styleId="Style_34">
    <w:name w:val="Default Paragraph Font"/>
    <w:link w:val="Style_34_ch"/>
  </w:style>
  <w:style w:type="character" w:styleId="Style_34_ch">
    <w:name w:val="Default Paragraph Font"/>
    <w:link w:val="Style_34"/>
  </w:style>
  <w:style w:type="paragraph" w:styleId="Style_35">
    <w:name w:val="Гиперссылка1"/>
    <w:basedOn w:val="Style_30"/>
    <w:link w:val="Style_35_ch"/>
    <w:rPr>
      <w:color w:val="0000ff" w:themeColor="hyperlink"/>
      <w:u w:val="single"/>
    </w:rPr>
  </w:style>
  <w:style w:type="character" w:styleId="Style_35_ch">
    <w:name w:val="Гиперссылка1"/>
    <w:basedOn w:val="Style_30_ch"/>
    <w:link w:val="Style_35"/>
    <w:rPr>
      <w:color w:val="0000ff" w:themeColor="hyperlink"/>
      <w:u w:val="single"/>
    </w:rPr>
  </w:style>
  <w:style w:type="paragraph" w:styleId="Style_37">
    <w:name w:val="Заголовок 11"/>
    <w:link w:val="Style_37_ch"/>
    <w:rPr>
      <w:sz w:val="40"/>
    </w:rPr>
  </w:style>
  <w:style w:type="character" w:styleId="Style_37_ch">
    <w:name w:val="Заголовок 11"/>
    <w:link w:val="Style_37"/>
    <w:rPr>
      <w:sz w:val="40"/>
    </w:rPr>
  </w:style>
  <w:style w:type="paragraph" w:styleId="Style_40">
    <w:name w:val="List Paragraph"/>
    <w:link w:val="Style_40_ch"/>
    <w:pPr>
      <w:widowControl w:val="1"/>
      <w:ind w:left="720"/>
      <w:contextualSpacing w:val="1"/>
    </w:pPr>
  </w:style>
  <w:style w:type="character" w:styleId="Style_40_ch">
    <w:name w:val="List Paragraph"/>
    <w:link w:val="Style_40"/>
  </w:style>
  <w:style w:type="paragraph" w:styleId="Style_7">
    <w:name w:val="Обычный1"/>
    <w:link w:val="Style_7_ch"/>
  </w:style>
  <w:style w:type="character" w:styleId="Style_7_ch">
    <w:name w:val="Обычный1"/>
    <w:link w:val="Style_7"/>
  </w:style>
  <w:style w:type="table" w:styleId="Style_42" w:default="1">
    <w:name w:val="Normal Tabl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tyle_43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_44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_45">
    <w:basedOn w:val="Style_44"/>
    <w:semiHidden w:val="1"/>
    <w:unhideWhenUsed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0njHF+Y0oX5KbTDONzHPIcLrA==">CgMxLjAyDmguMXc1ZnE4dWRrdjY4OAByITFwQmhnTTJ5QVcxMy1PbUh1NlYtYjlJUWE3LVhucjZETg==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2025-06-20T12:57:00Z</dcterms:created>
</cp:coreProperties>
</file>